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CC7" w:rsidRDefault="00365D8C" w:rsidP="00F74CC7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КОМПЛЕКТ ДЛЯ ВСТАНОВЛЕННЯ </w:t>
      </w:r>
      <w:r w:rsidR="00F74CC7">
        <w:rPr>
          <w:b/>
          <w:sz w:val="20"/>
          <w:szCs w:val="20"/>
          <w:lang w:val="uk-UA"/>
        </w:rPr>
        <w:t>КАТЕТЕР</w:t>
      </w:r>
      <w:r>
        <w:rPr>
          <w:b/>
          <w:sz w:val="20"/>
          <w:szCs w:val="20"/>
          <w:lang w:val="uk-UA"/>
        </w:rPr>
        <w:t xml:space="preserve">А ВЕНОЗНОГО 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 xml:space="preserve">) КВ-1,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 xml:space="preserve">-2,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>-3</w:t>
      </w:r>
    </w:p>
    <w:p w:rsidR="00F74CC7" w:rsidRDefault="00365D8C" w:rsidP="00F74CC7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Комплект для встановлення к</w:t>
      </w:r>
      <w:r w:rsidR="00F74CC7">
        <w:rPr>
          <w:b/>
          <w:sz w:val="20"/>
          <w:szCs w:val="20"/>
          <w:lang w:val="uk-UA"/>
        </w:rPr>
        <w:t>атетер</w:t>
      </w:r>
      <w:r>
        <w:rPr>
          <w:b/>
          <w:sz w:val="20"/>
          <w:szCs w:val="20"/>
          <w:lang w:val="uk-UA"/>
        </w:rPr>
        <w:t xml:space="preserve">а венозного 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>) використовується у судинній хірургії для тривалої катетеризації вен.</w:t>
      </w:r>
      <w:r w:rsidR="00BD5B67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>Обмежувач типу «метелик» слугує для більш зручної фіксації катетера і запобігає подразненню тканин у місці пункції.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катетер виготовлено з термопластичного нетоксичного полімеру</w:t>
      </w:r>
      <w:r w:rsidR="006E70F8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робочого кінця катетера 70, 140 і 150 мм</w:t>
      </w:r>
      <w:r w:rsidR="006E70F8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конусної форми</w:t>
      </w:r>
      <w:r w:rsidR="006E70F8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обмежувач типу «метелик»</w:t>
      </w:r>
      <w:r w:rsidR="006E70F8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гнучка прозора полімер</w:t>
      </w:r>
      <w:r w:rsidR="00050F4C">
        <w:rPr>
          <w:sz w:val="20"/>
          <w:szCs w:val="20"/>
          <w:lang w:val="uk-UA"/>
        </w:rPr>
        <w:t xml:space="preserve">на трубка-перехідник 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F6B60">
        <w:rPr>
          <w:sz w:val="20"/>
          <w:szCs w:val="20"/>
          <w:lang w:val="uk-UA"/>
        </w:rPr>
        <w:t xml:space="preserve">канюля </w:t>
      </w:r>
      <w:proofErr w:type="spellStart"/>
      <w:r w:rsidRPr="004F6B60">
        <w:rPr>
          <w:sz w:val="20"/>
          <w:szCs w:val="20"/>
          <w:lang w:val="uk-UA"/>
        </w:rPr>
        <w:t>Луєра</w:t>
      </w:r>
      <w:proofErr w:type="spellEnd"/>
      <w:r w:rsidRPr="004F6B60">
        <w:rPr>
          <w:sz w:val="20"/>
          <w:szCs w:val="20"/>
          <w:lang w:val="uk-UA"/>
        </w:rPr>
        <w:t xml:space="preserve"> на проксимальному кінці 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провідник із заокругленими кінцями</w:t>
      </w:r>
      <w:r w:rsidR="006E70F8">
        <w:rPr>
          <w:sz w:val="20"/>
          <w:szCs w:val="20"/>
          <w:lang w:val="uk-UA"/>
        </w:rPr>
        <w:t>;</w:t>
      </w:r>
    </w:p>
    <w:p w:rsidR="00365D8C" w:rsidRPr="009E1397" w:rsidRDefault="00CE12A4" w:rsidP="00365D8C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</w:t>
      </w:r>
      <w:r w:rsidR="00365D8C"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6E70F8">
        <w:rPr>
          <w:sz w:val="20"/>
          <w:szCs w:val="20"/>
          <w:lang w:val="uk-UA"/>
        </w:rPr>
        <w:t>;</w:t>
      </w:r>
    </w:p>
    <w:p w:rsidR="00365D8C" w:rsidRPr="0099434D" w:rsidRDefault="00365D8C" w:rsidP="00365D8C">
      <w:pPr>
        <w:pStyle w:val="a3"/>
        <w:numPr>
          <w:ilvl w:val="0"/>
          <w:numId w:val="5"/>
        </w:numPr>
        <w:spacing w:after="0" w:line="240" w:lineRule="auto"/>
        <w:ind w:left="284" w:hanging="284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косий овальний зріз робочого </w:t>
      </w:r>
      <w:r w:rsidRPr="009E1397">
        <w:rPr>
          <w:sz w:val="20"/>
          <w:szCs w:val="20"/>
          <w:lang w:val="uk-UA"/>
        </w:rPr>
        <w:t xml:space="preserve">кінця </w:t>
      </w:r>
      <w:r w:rsidR="00BC4F64">
        <w:rPr>
          <w:sz w:val="20"/>
          <w:szCs w:val="20"/>
          <w:lang w:val="uk-UA"/>
        </w:rPr>
        <w:t>голки</w:t>
      </w:r>
      <w:r w:rsidR="006E70F8">
        <w:rPr>
          <w:sz w:val="20"/>
          <w:szCs w:val="20"/>
          <w:lang w:val="uk-UA"/>
        </w:rPr>
        <w:t>;</w:t>
      </w:r>
    </w:p>
    <w:p w:rsidR="00365D8C" w:rsidRDefault="00365D8C" w:rsidP="00365D8C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проксимальному кінці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6E70F8">
        <w:rPr>
          <w:sz w:val="20"/>
          <w:szCs w:val="20"/>
          <w:lang w:val="uk-UA"/>
        </w:rPr>
        <w:t>;</w:t>
      </w:r>
    </w:p>
    <w:p w:rsidR="00F74CC7" w:rsidRPr="004F6B60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із латексною вставкою</w:t>
      </w:r>
      <w:r w:rsidR="006E70F8">
        <w:rPr>
          <w:sz w:val="20"/>
          <w:szCs w:val="20"/>
          <w:lang w:val="uk-UA"/>
        </w:rPr>
        <w:t>;</w:t>
      </w:r>
    </w:p>
    <w:p w:rsidR="00F74CC7" w:rsidRDefault="00365D8C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стерилізовано </w:t>
      </w:r>
      <w:r w:rsidR="00F74CC7">
        <w:rPr>
          <w:sz w:val="20"/>
          <w:szCs w:val="20"/>
          <w:lang w:val="uk-UA"/>
        </w:rPr>
        <w:t>оксидом етилену</w:t>
      </w:r>
      <w:r w:rsidR="006E70F8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6E70F8">
        <w:rPr>
          <w:sz w:val="20"/>
          <w:szCs w:val="20"/>
          <w:lang w:val="uk-UA"/>
        </w:rPr>
        <w:t>: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6E70F8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6E70F8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6E70F8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6E70F8">
        <w:rPr>
          <w:sz w:val="20"/>
          <w:szCs w:val="20"/>
          <w:lang w:val="uk-UA"/>
        </w:rPr>
        <w:t>.</w:t>
      </w:r>
    </w:p>
    <w:p w:rsidR="00701300" w:rsidRDefault="00701300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</w:p>
    <w:p w:rsidR="00F74CC7" w:rsidRPr="00633948" w:rsidRDefault="00F74CC7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6E70F8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701300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6E70F8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6E70F8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>Зберіг</w:t>
      </w:r>
      <w:r>
        <w:rPr>
          <w:rFonts w:cstheme="minorHAnsi"/>
          <w:sz w:val="20"/>
          <w:szCs w:val="20"/>
          <w:lang w:val="uk-UA"/>
        </w:rPr>
        <w:t>ати за температури від  5 до 35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 w:rsidR="006E70F8">
        <w:rPr>
          <w:rFonts w:cstheme="minorHAnsi"/>
          <w:sz w:val="20"/>
          <w:szCs w:val="20"/>
          <w:lang w:val="uk-UA"/>
        </w:rPr>
        <w:t>.</w:t>
      </w:r>
    </w:p>
    <w:p w:rsidR="00F74CC7" w:rsidRDefault="00F74CC7" w:rsidP="00F74CC7">
      <w:pPr>
        <w:spacing w:after="0" w:line="240" w:lineRule="auto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ЗАСТОСУВАННЯ</w:t>
      </w:r>
      <w:r w:rsidR="006E70F8">
        <w:rPr>
          <w:sz w:val="20"/>
          <w:szCs w:val="20"/>
          <w:lang w:val="uk-UA"/>
        </w:rPr>
        <w:t>:</w:t>
      </w:r>
    </w:p>
    <w:p w:rsidR="007233A9" w:rsidRDefault="007233A9" w:rsidP="007233A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ін’єкційною голкою здійснити пошукову пункцію для визначення точного місця пункції </w:t>
      </w:r>
      <w:bookmarkStart w:id="0" w:name="_GoBack"/>
      <w:bookmarkEnd w:id="0"/>
      <w:r>
        <w:rPr>
          <w:sz w:val="20"/>
          <w:szCs w:val="20"/>
          <w:lang w:val="uk-UA"/>
        </w:rPr>
        <w:t>вени</w:t>
      </w:r>
      <w:r w:rsidR="006E70F8">
        <w:rPr>
          <w:sz w:val="20"/>
          <w:szCs w:val="20"/>
          <w:lang w:val="uk-UA"/>
        </w:rPr>
        <w:t>;</w:t>
      </w:r>
    </w:p>
    <w:p w:rsidR="00F74CC7" w:rsidRPr="009638F6" w:rsidRDefault="00F74CC7" w:rsidP="007233A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перевірити цілісність індивідуальної упаковки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6E70F8">
        <w:rPr>
          <w:sz w:val="20"/>
          <w:szCs w:val="20"/>
          <w:lang w:val="uk-UA"/>
        </w:rPr>
        <w:t>;</w:t>
      </w:r>
    </w:p>
    <w:p w:rsid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канюлю голки </w:t>
      </w:r>
      <w:r w:rsidR="006E70F8">
        <w:rPr>
          <w:sz w:val="20"/>
          <w:szCs w:val="20"/>
          <w:lang w:val="uk-UA"/>
        </w:rPr>
        <w:t>;</w:t>
      </w:r>
    </w:p>
    <w:p w:rsidR="007233A9" w:rsidRP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пункцію центральної вени у місці, визначеному під час пошукової пункції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полімерний провідник у судину через просвіт </w:t>
      </w:r>
      <w:proofErr w:type="spellStart"/>
      <w:r>
        <w:rPr>
          <w:sz w:val="20"/>
          <w:szCs w:val="20"/>
          <w:lang w:val="uk-UA"/>
        </w:rPr>
        <w:t>пункційної</w:t>
      </w:r>
      <w:proofErr w:type="spellEnd"/>
      <w:r>
        <w:rPr>
          <w:sz w:val="20"/>
          <w:szCs w:val="20"/>
          <w:lang w:val="uk-UA"/>
        </w:rPr>
        <w:t xml:space="preserve"> голки на глибину, що відповідає довжині робочої частини катетера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голку, притримуючи провідник у вені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ввести катетер у просвіт судини, обертаючи його за годинниковою стрілкою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6E70F8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катетер швом до шкіри, використовуючи отвори на крильцях обмежувача типу «метелик»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катетер до </w:t>
      </w:r>
      <w:proofErr w:type="spellStart"/>
      <w:r>
        <w:rPr>
          <w:sz w:val="20"/>
          <w:szCs w:val="20"/>
          <w:lang w:val="uk-UA"/>
        </w:rPr>
        <w:t>інфузійної</w:t>
      </w:r>
      <w:proofErr w:type="spellEnd"/>
      <w:r>
        <w:rPr>
          <w:sz w:val="20"/>
          <w:szCs w:val="20"/>
          <w:lang w:val="uk-UA"/>
        </w:rPr>
        <w:t xml:space="preserve"> системи за допомогою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між </w:t>
      </w:r>
      <w:proofErr w:type="spellStart"/>
      <w:r>
        <w:rPr>
          <w:sz w:val="20"/>
          <w:szCs w:val="20"/>
          <w:lang w:val="uk-UA"/>
        </w:rPr>
        <w:t>інфузіями</w:t>
      </w:r>
      <w:proofErr w:type="spellEnd"/>
      <w:r>
        <w:rPr>
          <w:sz w:val="20"/>
          <w:szCs w:val="20"/>
          <w:lang w:val="uk-UA"/>
        </w:rPr>
        <w:t xml:space="preserve"> підключити до катетера ін’єкційний вузол для заповнення катетера спеціальною рідиною чи додаткових ін’єкцій</w:t>
      </w:r>
      <w:r w:rsidR="006E70F8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після використання утилізувати у встановленому порядку</w:t>
      </w:r>
      <w:r w:rsidR="006E70F8">
        <w:rPr>
          <w:sz w:val="20"/>
          <w:szCs w:val="20"/>
          <w:lang w:val="uk-UA"/>
        </w:rPr>
        <w:t>.</w:t>
      </w:r>
    </w:p>
    <w:p w:rsidR="00F74CC7" w:rsidRDefault="00F74CC7" w:rsidP="00F74CC7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4954" w:type="dxa"/>
        <w:jc w:val="center"/>
        <w:tblLook w:val="04A0" w:firstRow="1" w:lastRow="0" w:firstColumn="1" w:lastColumn="0" w:noHBand="0" w:noVBand="1"/>
      </w:tblPr>
      <w:tblGrid>
        <w:gridCol w:w="960"/>
        <w:gridCol w:w="744"/>
        <w:gridCol w:w="1112"/>
        <w:gridCol w:w="1069"/>
        <w:gridCol w:w="1069"/>
      </w:tblGrid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катетера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катетера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</w:t>
            </w:r>
            <w:r w:rsidR="00BC4F64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Рожевий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</w:t>
            </w:r>
            <w:r w:rsidR="00BC4F64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140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Pr="006D52BA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 w:rsidR="006D52BA">
              <w:rPr>
                <w:sz w:val="20"/>
                <w:szCs w:val="20"/>
                <w:lang w:val="uk-UA"/>
              </w:rPr>
              <w:t>,0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992"/>
        <w:gridCol w:w="1126"/>
        <w:gridCol w:w="1349"/>
      </w:tblGrid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голки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(мм)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Кремовий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F78A8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uk-UA"/>
              </w:rPr>
              <w:t>2</w:t>
            </w:r>
            <w:r w:rsidR="00BC4F6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BC4F64" w:rsidRDefault="00BC4F64" w:rsidP="00F74CC7">
      <w:pPr>
        <w:spacing w:after="0" w:line="240" w:lineRule="auto"/>
        <w:rPr>
          <w:sz w:val="20"/>
          <w:szCs w:val="20"/>
          <w:lang w:val="uk-UA"/>
        </w:rPr>
      </w:pPr>
    </w:p>
    <w:p w:rsidR="007233A9" w:rsidRDefault="00BF78A8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37A8B57B" wp14:editId="5E46F464">
            <wp:simplePos x="0" y="0"/>
            <wp:positionH relativeFrom="column">
              <wp:posOffset>2173605</wp:posOffset>
            </wp:positionH>
            <wp:positionV relativeFrom="paragraph">
              <wp:posOffset>899160</wp:posOffset>
            </wp:positionV>
            <wp:extent cx="501650" cy="205740"/>
            <wp:effectExtent l="0" t="0" r="0" b="0"/>
            <wp:wrapNone/>
            <wp:docPr id="320" name="Рисунок 140" descr="Инекционный узел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140" descr="Инекционный узел.bmp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2BA">
        <w:rPr>
          <w:noProof/>
          <w:lang w:eastAsia="ru-RU"/>
        </w:rPr>
        <w:drawing>
          <wp:inline distT="0" distB="0" distL="0" distR="0" wp14:anchorId="5610E79B" wp14:editId="6191F674">
            <wp:extent cx="1981200" cy="1309007"/>
            <wp:effectExtent l="0" t="0" r="0" b="5715"/>
            <wp:docPr id="1200" name="Рисунок 375" descr="КВ 1 с.б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" name="Рисунок 375" descr="КВ 1 с.б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704" cy="1317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CC7" w:rsidRDefault="004142BD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-1905</wp:posOffset>
            </wp:positionV>
            <wp:extent cx="289560" cy="284480"/>
            <wp:effectExtent l="1905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4142BD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F74CC7" w:rsidRPr="009638F6">
        <w:rPr>
          <w:rFonts w:asciiTheme="minorHAnsi" w:hAnsiTheme="minorHAnsi" w:cstheme="minorHAnsi"/>
          <w:sz w:val="20"/>
          <w:szCs w:val="20"/>
          <w:lang w:val="uk-UA"/>
        </w:rPr>
        <w:t>ВИРОБНИК</w:t>
      </w:r>
      <w:r w:rsidR="00F74CC7">
        <w:rPr>
          <w:rFonts w:asciiTheme="minorHAnsi" w:hAnsiTheme="minorHAnsi" w:cstheme="minorHAnsi"/>
          <w:b/>
          <w:sz w:val="20"/>
          <w:szCs w:val="20"/>
          <w:lang w:val="uk-UA"/>
        </w:rPr>
        <w:t>: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74CC7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Україна, 32300.</w:t>
      </w: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 w:rsidR="00701300">
        <w:rPr>
          <w:rFonts w:ascii="Arial" w:hAnsi="Arial" w:cs="Arial"/>
          <w:b/>
          <w:bCs/>
          <w:sz w:val="20"/>
          <w:szCs w:val="20"/>
          <w:lang w:val="uk-UA"/>
        </w:rPr>
        <w:t xml:space="preserve">     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CC7" w:rsidRDefault="00F74CC7" w:rsidP="00F74CC7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701300">
        <w:rPr>
          <w:sz w:val="20"/>
          <w:szCs w:val="20"/>
          <w:lang w:val="uk-UA"/>
        </w:rPr>
        <w:t xml:space="preserve">     </w:t>
      </w:r>
      <w:r>
        <w:rPr>
          <w:sz w:val="20"/>
          <w:szCs w:val="20"/>
          <w:lang w:val="uk-UA"/>
        </w:rPr>
        <w:t xml:space="preserve">Дата виготовлення  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889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701300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  <w:r w:rsidR="00F74CC7">
        <w:rPr>
          <w:sz w:val="20"/>
          <w:szCs w:val="20"/>
          <w:lang w:val="uk-UA"/>
        </w:rPr>
        <w:t>У разі пошкодження упаковки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635" b="508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01300">
        <w:rPr>
          <w:sz w:val="20"/>
          <w:szCs w:val="20"/>
          <w:lang w:val="uk-UA"/>
        </w:rPr>
        <w:t xml:space="preserve">   </w:t>
      </w:r>
      <w:r>
        <w:rPr>
          <w:sz w:val="20"/>
          <w:szCs w:val="20"/>
          <w:lang w:val="uk-UA"/>
        </w:rPr>
        <w:t>Повторно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62230</wp:posOffset>
            </wp:positionV>
            <wp:extent cx="148590" cy="342900"/>
            <wp:effectExtent l="19050" t="0" r="381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701300">
        <w:rPr>
          <w:sz w:val="20"/>
          <w:szCs w:val="20"/>
          <w:lang w:val="uk-UA"/>
        </w:rPr>
        <w:t>Партія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01300">
        <w:rPr>
          <w:sz w:val="20"/>
          <w:szCs w:val="20"/>
          <w:lang w:val="uk-UA"/>
        </w:rPr>
        <w:t xml:space="preserve">     </w:t>
      </w:r>
      <w:r>
        <w:rPr>
          <w:sz w:val="20"/>
          <w:szCs w:val="20"/>
          <w:lang w:val="uk-UA"/>
        </w:rPr>
        <w:t>Стерилізовано оксидом етилену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7CEB" w:rsidRDefault="00F74CC7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6A50C2" w:rsidRDefault="006A50C2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6A50C2" w:rsidRDefault="006A50C2" w:rsidP="006A50C2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6E70F8">
        <w:rPr>
          <w:rFonts w:cstheme="minorHAnsi"/>
          <w:sz w:val="20"/>
          <w:szCs w:val="20"/>
          <w:lang w:val="uk-UA"/>
        </w:rPr>
        <w:t>.</w:t>
      </w:r>
    </w:p>
    <w:p w:rsidR="006A50C2" w:rsidRDefault="006A50C2" w:rsidP="006A50C2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6A50C2" w:rsidRPr="00F751F7" w:rsidRDefault="006A50C2" w:rsidP="006A50C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6A50C2" w:rsidRPr="005B6D1F" w:rsidRDefault="006A50C2" w:rsidP="006A50C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6A50C2" w:rsidRDefault="006A50C2" w:rsidP="006A50C2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6A50C2" w:rsidRPr="00F74CC7" w:rsidRDefault="006A50C2" w:rsidP="00F74CC7">
      <w:pPr>
        <w:spacing w:after="0" w:line="240" w:lineRule="auto"/>
        <w:ind w:right="-213" w:firstLine="708"/>
        <w:rPr>
          <w:rFonts w:ascii="Times New Roman" w:hAnsi="Times New Roman" w:cs="Times New Roman"/>
          <w:sz w:val="20"/>
          <w:szCs w:val="20"/>
          <w:lang w:val="uk-UA"/>
        </w:rPr>
      </w:pPr>
    </w:p>
    <w:sectPr w:rsidR="006A50C2" w:rsidRPr="00F74CC7" w:rsidSect="006A50C2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968" w:right="851" w:bottom="85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15E4" w:rsidRDefault="009615E4" w:rsidP="006D33F7">
      <w:pPr>
        <w:spacing w:after="0" w:line="240" w:lineRule="auto"/>
      </w:pPr>
      <w:r>
        <w:separator/>
      </w:r>
    </w:p>
  </w:endnote>
  <w:endnote w:type="continuationSeparator" w:id="0">
    <w:p w:rsidR="009615E4" w:rsidRDefault="009615E4" w:rsidP="006D33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1300" w:rsidRDefault="00701300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1300" w:rsidRDefault="00701300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1300" w:rsidRDefault="0070130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15E4" w:rsidRDefault="009615E4" w:rsidP="006D33F7">
      <w:pPr>
        <w:spacing w:after="0" w:line="240" w:lineRule="auto"/>
      </w:pPr>
      <w:r>
        <w:separator/>
      </w:r>
    </w:p>
  </w:footnote>
  <w:footnote w:type="continuationSeparator" w:id="0">
    <w:p w:rsidR="009615E4" w:rsidRDefault="009615E4" w:rsidP="006D33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1300" w:rsidRDefault="00701300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Pr="00701300" w:rsidRDefault="00701300" w:rsidP="00D3016D">
    <w:pPr>
      <w:pStyle w:val="a4"/>
      <w:tabs>
        <w:tab w:val="clear" w:pos="4677"/>
        <w:tab w:val="left" w:pos="0"/>
      </w:tabs>
      <w:rPr>
        <w:lang w:val="uk-UA"/>
      </w:rPr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Pr="00701300">
      <w:rPr>
        <w:rFonts w:ascii="Arial Black" w:hAnsi="Arial Black" w:cs="Estrangelo Edessa"/>
        <w:b/>
        <w:i/>
        <w:noProof/>
        <w:color w:val="000066"/>
        <w:sz w:val="24"/>
        <w:szCs w:val="24"/>
        <w:u w:val="double" w:color="000066"/>
        <w:lang w:eastAsia="ru-RU"/>
      </w:rPr>
      <w:drawing>
        <wp:inline distT="0" distB="0" distL="0" distR="0">
          <wp:extent cx="4034790" cy="297180"/>
          <wp:effectExtent l="19050" t="0" r="3810" b="0"/>
          <wp:docPr id="1" name="Рисунок 1190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9615E4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1300" w:rsidRDefault="0070130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46B28C5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FD298C"/>
    <w:multiLevelType w:val="hybridMultilevel"/>
    <w:tmpl w:val="37DC7484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CC7"/>
    <w:rsid w:val="00050F4C"/>
    <w:rsid w:val="000F1CE3"/>
    <w:rsid w:val="00197CC8"/>
    <w:rsid w:val="003460E2"/>
    <w:rsid w:val="00365D8C"/>
    <w:rsid w:val="003D7C78"/>
    <w:rsid w:val="004142BD"/>
    <w:rsid w:val="0061767E"/>
    <w:rsid w:val="006A50C2"/>
    <w:rsid w:val="006D33F7"/>
    <w:rsid w:val="006D52BA"/>
    <w:rsid w:val="006E70F8"/>
    <w:rsid w:val="00701300"/>
    <w:rsid w:val="00720735"/>
    <w:rsid w:val="007233A9"/>
    <w:rsid w:val="007666FE"/>
    <w:rsid w:val="007C155F"/>
    <w:rsid w:val="00881D79"/>
    <w:rsid w:val="009615E4"/>
    <w:rsid w:val="00AC7F38"/>
    <w:rsid w:val="00B62766"/>
    <w:rsid w:val="00B62EB9"/>
    <w:rsid w:val="00B90E8C"/>
    <w:rsid w:val="00BC4F64"/>
    <w:rsid w:val="00BC6AED"/>
    <w:rsid w:val="00BD5B67"/>
    <w:rsid w:val="00BE1DB9"/>
    <w:rsid w:val="00BF78A8"/>
    <w:rsid w:val="00C44CDB"/>
    <w:rsid w:val="00CE12A4"/>
    <w:rsid w:val="00F74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CC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CC7"/>
    <w:pPr>
      <w:ind w:left="720"/>
      <w:contextualSpacing/>
    </w:pPr>
  </w:style>
  <w:style w:type="paragraph" w:styleId="a4">
    <w:name w:val="header"/>
    <w:basedOn w:val="a"/>
    <w:link w:val="a5"/>
    <w:unhideWhenUsed/>
    <w:rsid w:val="00F74CC7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CC7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CC7"/>
  </w:style>
  <w:style w:type="table" w:styleId="a8">
    <w:name w:val="Table Grid"/>
    <w:basedOn w:val="a1"/>
    <w:uiPriority w:val="59"/>
    <w:rsid w:val="00F74CC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A50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50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458</Words>
  <Characters>2617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12</cp:revision>
  <dcterms:created xsi:type="dcterms:W3CDTF">2017-02-09T11:06:00Z</dcterms:created>
  <dcterms:modified xsi:type="dcterms:W3CDTF">2021-10-07T09:20:00Z</dcterms:modified>
</cp:coreProperties>
</file>